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91896" w14:textId="77777777" w:rsidR="001B050E" w:rsidRDefault="001B050E" w:rsidP="008918DF">
      <w:pPr>
        <w:rPr>
          <w:b/>
          <w:bCs/>
          <w:sz w:val="28"/>
          <w:szCs w:val="28"/>
        </w:rPr>
      </w:pPr>
    </w:p>
    <w:p w14:paraId="2F01A714" w14:textId="77777777" w:rsidR="001B050E" w:rsidRDefault="001B050E" w:rsidP="008918DF">
      <w:pPr>
        <w:rPr>
          <w:b/>
          <w:bCs/>
          <w:sz w:val="28"/>
          <w:szCs w:val="28"/>
        </w:rPr>
      </w:pPr>
    </w:p>
    <w:p w14:paraId="1EA28AF9" w14:textId="2E079D7E" w:rsidR="008918DF" w:rsidRPr="008918DF" w:rsidRDefault="00617E64" w:rsidP="008918DF">
      <w:pPr>
        <w:rPr>
          <w:sz w:val="28"/>
          <w:szCs w:val="28"/>
        </w:rPr>
      </w:pPr>
      <w:r>
        <w:rPr>
          <w:b/>
          <w:bCs/>
          <w:sz w:val="28"/>
          <w:szCs w:val="28"/>
        </w:rPr>
        <w:br/>
      </w:r>
      <w:r w:rsidR="00E14267">
        <w:rPr>
          <w:b/>
          <w:bCs/>
          <w:sz w:val="28"/>
          <w:szCs w:val="28"/>
        </w:rPr>
        <w:t>Press Release</w:t>
      </w:r>
      <w:r w:rsidR="00CB2BE2">
        <w:rPr>
          <w:b/>
          <w:bCs/>
          <w:sz w:val="28"/>
          <w:szCs w:val="28"/>
        </w:rPr>
        <w:t xml:space="preserve">: KPAC24 </w:t>
      </w:r>
    </w:p>
    <w:p w14:paraId="5CBA3930" w14:textId="5C0BACCE" w:rsidR="008918DF" w:rsidRPr="008918DF" w:rsidRDefault="008918DF" w:rsidP="008918DF">
      <w:pPr>
        <w:jc w:val="both"/>
      </w:pPr>
      <w:r>
        <w:t xml:space="preserve">From 19 to 21 November 2024, the Knowledge Platform Annual Conference (KPAC24), in partnership </w:t>
      </w:r>
      <w:r w:rsidR="00D01084">
        <w:t>with Institute</w:t>
      </w:r>
      <w:r>
        <w:t xml:space="preserve"> Gorée and REPAOC, convened 150 researchers, policy makers and practitioners in Dakar, Senegal under the theme of ‘</w:t>
      </w:r>
      <w:r w:rsidRPr="6A545D29">
        <w:rPr>
          <w:i/>
          <w:iCs/>
        </w:rPr>
        <w:t>Building Trust, Connecting Realities &amp; Pacifying Power</w:t>
      </w:r>
      <w:r>
        <w:t xml:space="preserve">’. Signed by </w:t>
      </w:r>
      <w:r w:rsidR="0042720D">
        <w:t>61</w:t>
      </w:r>
      <w:r>
        <w:t xml:space="preserve"> </w:t>
      </w:r>
      <w:r w:rsidR="00811B73">
        <w:t xml:space="preserve">individuals and </w:t>
      </w:r>
      <w:r w:rsidR="006D772E">
        <w:t>4</w:t>
      </w:r>
      <w:r w:rsidR="009B0A80">
        <w:t>6</w:t>
      </w:r>
      <w:r w:rsidR="006D772E">
        <w:t xml:space="preserve"> </w:t>
      </w:r>
      <w:r w:rsidR="00A143B8">
        <w:t>organisations</w:t>
      </w:r>
      <w:r>
        <w:t>, the following reflects key messages emerging from discussions on the field of security and rule of law in the region and beyond.</w:t>
      </w:r>
    </w:p>
    <w:p w14:paraId="6F30D242" w14:textId="3F551100" w:rsidR="008918DF" w:rsidRPr="00512CE3" w:rsidRDefault="008918DF" w:rsidP="008918DF">
      <w:pPr>
        <w:jc w:val="both"/>
      </w:pPr>
      <w:r w:rsidRPr="008918DF">
        <w:t>The world is changing at a rapid speed. Relationships between the Global North and South are transforming</w:t>
      </w:r>
      <w:r w:rsidRPr="00512CE3">
        <w:t xml:space="preserve">, multilateral structures are </w:t>
      </w:r>
      <w:r w:rsidR="00D01084" w:rsidRPr="00512CE3">
        <w:t>questioned,</w:t>
      </w:r>
      <w:r w:rsidRPr="00512CE3">
        <w:t xml:space="preserve"> and information is hard to disentangle from misinformation. </w:t>
      </w:r>
      <w:r w:rsidRPr="00512CE3">
        <w:rPr>
          <w:b/>
          <w:bCs/>
        </w:rPr>
        <w:t>Although this change can be uncomfortable and creates tensions, it also offers opportunities for different countries and communities to exercise agency and leadership in addressing their needs for peace and security.</w:t>
      </w:r>
      <w:r w:rsidRPr="00512CE3">
        <w:t xml:space="preserve"> It offers opportunities to rethink who we call ‘civil society’</w:t>
      </w:r>
      <w:r w:rsidR="002E6906" w:rsidRPr="00512CE3">
        <w:t xml:space="preserve">. </w:t>
      </w:r>
      <w:r w:rsidR="007542DC" w:rsidRPr="00512CE3">
        <w:t>It forces us</w:t>
      </w:r>
      <w:r w:rsidRPr="00512CE3">
        <w:t xml:space="preserve"> </w:t>
      </w:r>
      <w:r w:rsidR="00C049C3" w:rsidRPr="00512CE3">
        <w:t>t</w:t>
      </w:r>
      <w:r w:rsidRPr="00512CE3">
        <w:t>o try new approaches to restore trust and implement new types of governance</w:t>
      </w:r>
      <w:r w:rsidR="00BA14F6" w:rsidRPr="00512CE3">
        <w:t xml:space="preserve"> </w:t>
      </w:r>
      <w:r w:rsidR="00F92446" w:rsidRPr="00512CE3">
        <w:t xml:space="preserve">– </w:t>
      </w:r>
      <w:r w:rsidR="00380A0D" w:rsidRPr="00512CE3">
        <w:t>two elements which</w:t>
      </w:r>
      <w:r w:rsidRPr="00512CE3">
        <w:t xml:space="preserve"> are at the heart of the current challenges.</w:t>
      </w:r>
    </w:p>
    <w:p w14:paraId="3EFF166D" w14:textId="2B44F005" w:rsidR="008918DF" w:rsidRPr="00512CE3" w:rsidRDefault="008918DF" w:rsidP="008918DF">
      <w:pPr>
        <w:jc w:val="both"/>
      </w:pPr>
      <w:r w:rsidRPr="00512CE3">
        <w:t>However, for reforms (global and national) to be sustainable and to avoid repeating the same mistakes as past security and governance efforts, people should be at the center of this change; their needs and their rights.</w:t>
      </w:r>
      <w:r w:rsidR="007B7BC4" w:rsidRPr="00512CE3">
        <w:t xml:space="preserve"> </w:t>
      </w:r>
      <w:r w:rsidR="001F7B56" w:rsidRPr="00512CE3">
        <w:t xml:space="preserve">It </w:t>
      </w:r>
      <w:r w:rsidR="008E65B7" w:rsidRPr="00512CE3">
        <w:t>requires their</w:t>
      </w:r>
      <w:r w:rsidR="007B7BC4" w:rsidRPr="00512CE3">
        <w:t xml:space="preserve"> civic space.</w:t>
      </w:r>
      <w:r w:rsidRPr="00512CE3">
        <w:rPr>
          <w:b/>
          <w:bCs/>
        </w:rPr>
        <w:t xml:space="preserve"> Peace and security are the business of all, not just the state or elites.</w:t>
      </w:r>
      <w:r w:rsidRPr="00512CE3">
        <w:t xml:space="preserve"> It requires synergies between citizens and </w:t>
      </w:r>
      <w:r w:rsidR="00F978CC" w:rsidRPr="00512CE3">
        <w:t xml:space="preserve">(local) </w:t>
      </w:r>
      <w:r w:rsidRPr="00512CE3">
        <w:t>governments, between</w:t>
      </w:r>
      <w:r w:rsidR="001F38E3" w:rsidRPr="00512CE3">
        <w:t xml:space="preserve"> the</w:t>
      </w:r>
      <w:r w:rsidRPr="00512CE3">
        <w:t xml:space="preserve"> Alliance of Sahel States and ECOWAS, and between formal and c</w:t>
      </w:r>
      <w:r w:rsidR="00C049C3" w:rsidRPr="00512CE3">
        <w:t>u</w:t>
      </w:r>
      <w:r w:rsidRPr="00512CE3">
        <w:t>st</w:t>
      </w:r>
      <w:r w:rsidR="00C049C3" w:rsidRPr="00512CE3">
        <w:t>o</w:t>
      </w:r>
      <w:r w:rsidRPr="00512CE3">
        <w:t>m</w:t>
      </w:r>
      <w:r w:rsidR="00C049C3" w:rsidRPr="00512CE3">
        <w:t>a</w:t>
      </w:r>
      <w:r w:rsidRPr="00512CE3">
        <w:t>ry justice, among other stakeholders.</w:t>
      </w:r>
    </w:p>
    <w:p w14:paraId="5B0C3587" w14:textId="7C55CCD6" w:rsidR="008918DF" w:rsidRPr="008918DF" w:rsidRDefault="008918DF" w:rsidP="008918DF">
      <w:pPr>
        <w:jc w:val="both"/>
      </w:pPr>
      <w:r w:rsidRPr="00512CE3">
        <w:t>In the process of breaking down</w:t>
      </w:r>
      <w:r w:rsidR="00731F7F">
        <w:t xml:space="preserve"> and transforming</w:t>
      </w:r>
      <w:r w:rsidRPr="00512CE3">
        <w:t xml:space="preserve"> old systems, results on justice, security and inclusive</w:t>
      </w:r>
      <w:r w:rsidR="00946860" w:rsidRPr="00512CE3">
        <w:t xml:space="preserve"> </w:t>
      </w:r>
      <w:r w:rsidRPr="00512CE3">
        <w:t xml:space="preserve">governance will not all come at once and not everyone will agree with the direction taken. </w:t>
      </w:r>
      <w:r w:rsidRPr="00512CE3">
        <w:rPr>
          <w:b/>
          <w:bCs/>
        </w:rPr>
        <w:t xml:space="preserve">Efforts at the country and international level should ensure safe pathways to express discontent and to co-create alternative solutions. </w:t>
      </w:r>
      <w:r w:rsidRPr="00512CE3">
        <w:t xml:space="preserve">Societal change is </w:t>
      </w:r>
      <w:r w:rsidR="00D01084" w:rsidRPr="00512CE3">
        <w:t>complex,</w:t>
      </w:r>
      <w:r w:rsidRPr="00512CE3">
        <w:t xml:space="preserve"> and responses cannot be based on simplified solutions. Building and rebuilding trust must be the aim to sustain positive change.</w:t>
      </w:r>
    </w:p>
    <w:p w14:paraId="7E6E6563" w14:textId="77777777" w:rsidR="008918DF" w:rsidRPr="008918DF" w:rsidRDefault="008918DF" w:rsidP="008918DF"/>
    <w:p w14:paraId="2E7242F6" w14:textId="6D87976D" w:rsidR="008918DF" w:rsidRPr="00E856C8" w:rsidRDefault="008918DF" w:rsidP="00E856C8">
      <w:r w:rsidRPr="00E856C8">
        <w:t xml:space="preserve"> </w:t>
      </w:r>
    </w:p>
    <w:p w14:paraId="47AC6553" w14:textId="77777777" w:rsidR="009D2FE8" w:rsidRPr="00E856C8" w:rsidRDefault="009D2FE8" w:rsidP="008918DF">
      <w:pPr>
        <w:jc w:val="both"/>
      </w:pPr>
    </w:p>
    <w:sectPr w:rsidR="009D2FE8" w:rsidRPr="00E856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E2AC" w14:textId="77777777" w:rsidR="003728A6" w:rsidRDefault="003728A6" w:rsidP="001B050E">
      <w:pPr>
        <w:spacing w:after="0" w:line="240" w:lineRule="auto"/>
      </w:pPr>
      <w:r>
        <w:separator/>
      </w:r>
    </w:p>
  </w:endnote>
  <w:endnote w:type="continuationSeparator" w:id="0">
    <w:p w14:paraId="2BF7A97B" w14:textId="77777777" w:rsidR="003728A6" w:rsidRDefault="003728A6" w:rsidP="001B050E">
      <w:pPr>
        <w:spacing w:after="0" w:line="240" w:lineRule="auto"/>
      </w:pPr>
      <w:r>
        <w:continuationSeparator/>
      </w:r>
    </w:p>
  </w:endnote>
  <w:endnote w:type="continuationNotice" w:id="1">
    <w:p w14:paraId="0E07EF20" w14:textId="77777777" w:rsidR="003728A6" w:rsidRDefault="00372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8143F" w14:textId="77777777" w:rsidR="003728A6" w:rsidRDefault="003728A6" w:rsidP="001B050E">
      <w:pPr>
        <w:spacing w:after="0" w:line="240" w:lineRule="auto"/>
      </w:pPr>
      <w:r>
        <w:separator/>
      </w:r>
    </w:p>
  </w:footnote>
  <w:footnote w:type="continuationSeparator" w:id="0">
    <w:p w14:paraId="5BB2BE81" w14:textId="77777777" w:rsidR="003728A6" w:rsidRDefault="003728A6" w:rsidP="001B050E">
      <w:pPr>
        <w:spacing w:after="0" w:line="240" w:lineRule="auto"/>
      </w:pPr>
      <w:r>
        <w:continuationSeparator/>
      </w:r>
    </w:p>
  </w:footnote>
  <w:footnote w:type="continuationNotice" w:id="1">
    <w:p w14:paraId="7527051A" w14:textId="77777777" w:rsidR="003728A6" w:rsidRDefault="00372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F3C8" w14:textId="2C6BCF7C" w:rsidR="001B050E" w:rsidRDefault="001B050E">
    <w:pPr>
      <w:pStyle w:val="Header"/>
    </w:pPr>
    <w:r>
      <w:rPr>
        <w:noProof/>
      </w:rPr>
      <w:drawing>
        <wp:anchor distT="0" distB="0" distL="114300" distR="114300" simplePos="0" relativeHeight="251658240" behindDoc="0" locked="0" layoutInCell="1" allowOverlap="1" wp14:anchorId="392A8A69" wp14:editId="673B5524">
          <wp:simplePos x="0" y="0"/>
          <wp:positionH relativeFrom="margin">
            <wp:align>right</wp:align>
          </wp:positionH>
          <wp:positionV relativeFrom="paragraph">
            <wp:posOffset>-36118</wp:posOffset>
          </wp:positionV>
          <wp:extent cx="2037715" cy="1381760"/>
          <wp:effectExtent l="0" t="0" r="635" b="8890"/>
          <wp:wrapSquare wrapText="bothSides"/>
          <wp:docPr id="8348979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97919" name=""/>
                  <pic:cNvPicPr/>
                </pic:nvPicPr>
                <pic:blipFill rotWithShape="1">
                  <a:blip r:embed="rId1">
                    <a:extLst>
                      <a:ext uri="{28A0092B-C50C-407E-A947-70E740481C1C}">
                        <a14:useLocalDpi xmlns:a14="http://schemas.microsoft.com/office/drawing/2010/main" val="0"/>
                      </a:ext>
                    </a:extLst>
                  </a:blip>
                  <a:srcRect l="926" r="1"/>
                  <a:stretch/>
                </pic:blipFill>
                <pic:spPr bwMode="auto">
                  <a:xfrm>
                    <a:off x="0" y="0"/>
                    <a:ext cx="2037715" cy="1381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BD"/>
    <w:rsid w:val="000002A1"/>
    <w:rsid w:val="00024A0E"/>
    <w:rsid w:val="0003370D"/>
    <w:rsid w:val="000F20A4"/>
    <w:rsid w:val="00104E6E"/>
    <w:rsid w:val="00107ECB"/>
    <w:rsid w:val="00120665"/>
    <w:rsid w:val="00196F75"/>
    <w:rsid w:val="001B050E"/>
    <w:rsid w:val="001E24FB"/>
    <w:rsid w:val="001F38E3"/>
    <w:rsid w:val="001F7B56"/>
    <w:rsid w:val="00236BE8"/>
    <w:rsid w:val="00274644"/>
    <w:rsid w:val="002835CE"/>
    <w:rsid w:val="002E6906"/>
    <w:rsid w:val="003235BC"/>
    <w:rsid w:val="003728A6"/>
    <w:rsid w:val="003801D2"/>
    <w:rsid w:val="00380A0D"/>
    <w:rsid w:val="003C3499"/>
    <w:rsid w:val="003D7CE0"/>
    <w:rsid w:val="0042414B"/>
    <w:rsid w:val="0042720D"/>
    <w:rsid w:val="00455348"/>
    <w:rsid w:val="004A17BD"/>
    <w:rsid w:val="004E146E"/>
    <w:rsid w:val="00512CE3"/>
    <w:rsid w:val="00517194"/>
    <w:rsid w:val="00596E3D"/>
    <w:rsid w:val="00597FDC"/>
    <w:rsid w:val="005D14C2"/>
    <w:rsid w:val="00614049"/>
    <w:rsid w:val="00617E64"/>
    <w:rsid w:val="00623BF8"/>
    <w:rsid w:val="006D772E"/>
    <w:rsid w:val="00731F7F"/>
    <w:rsid w:val="007542DC"/>
    <w:rsid w:val="00775BFB"/>
    <w:rsid w:val="007B7BC4"/>
    <w:rsid w:val="007C38E6"/>
    <w:rsid w:val="007F56E7"/>
    <w:rsid w:val="00811B73"/>
    <w:rsid w:val="008918DF"/>
    <w:rsid w:val="00893771"/>
    <w:rsid w:val="00893A00"/>
    <w:rsid w:val="008A4D13"/>
    <w:rsid w:val="008E65B7"/>
    <w:rsid w:val="00946860"/>
    <w:rsid w:val="009B0A80"/>
    <w:rsid w:val="009D2FE8"/>
    <w:rsid w:val="00A143B8"/>
    <w:rsid w:val="00A56BEC"/>
    <w:rsid w:val="00A86936"/>
    <w:rsid w:val="00AE48BD"/>
    <w:rsid w:val="00B51968"/>
    <w:rsid w:val="00B72F2A"/>
    <w:rsid w:val="00BA14F6"/>
    <w:rsid w:val="00BE4429"/>
    <w:rsid w:val="00BE674B"/>
    <w:rsid w:val="00BF233C"/>
    <w:rsid w:val="00C049C3"/>
    <w:rsid w:val="00C052BB"/>
    <w:rsid w:val="00C064BE"/>
    <w:rsid w:val="00C322E1"/>
    <w:rsid w:val="00C521D7"/>
    <w:rsid w:val="00CB2BE2"/>
    <w:rsid w:val="00CB40A7"/>
    <w:rsid w:val="00CC63A9"/>
    <w:rsid w:val="00CF0F1C"/>
    <w:rsid w:val="00D01084"/>
    <w:rsid w:val="00D45F8F"/>
    <w:rsid w:val="00D5240E"/>
    <w:rsid w:val="00D73448"/>
    <w:rsid w:val="00D76B40"/>
    <w:rsid w:val="00D76E61"/>
    <w:rsid w:val="00E11D03"/>
    <w:rsid w:val="00E14267"/>
    <w:rsid w:val="00E81B19"/>
    <w:rsid w:val="00E856C8"/>
    <w:rsid w:val="00ED69D7"/>
    <w:rsid w:val="00F009FA"/>
    <w:rsid w:val="00F73214"/>
    <w:rsid w:val="00F92446"/>
    <w:rsid w:val="00F978CC"/>
    <w:rsid w:val="00FC24BB"/>
    <w:rsid w:val="6A545D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B5CA"/>
  <w15:chartTrackingRefBased/>
  <w15:docId w15:val="{A7ABF918-8B37-41E9-A150-C57D36C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4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48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48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48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4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8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48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48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48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48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4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8BD"/>
    <w:rPr>
      <w:rFonts w:eastAsiaTheme="majorEastAsia" w:cstheme="majorBidi"/>
      <w:color w:val="272727" w:themeColor="text1" w:themeTint="D8"/>
    </w:rPr>
  </w:style>
  <w:style w:type="paragraph" w:styleId="Title">
    <w:name w:val="Title"/>
    <w:basedOn w:val="Normal"/>
    <w:next w:val="Normal"/>
    <w:link w:val="TitleChar"/>
    <w:uiPriority w:val="10"/>
    <w:qFormat/>
    <w:rsid w:val="00AE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8BD"/>
    <w:pPr>
      <w:spacing w:before="160"/>
      <w:jc w:val="center"/>
    </w:pPr>
    <w:rPr>
      <w:i/>
      <w:iCs/>
      <w:color w:val="404040" w:themeColor="text1" w:themeTint="BF"/>
    </w:rPr>
  </w:style>
  <w:style w:type="character" w:customStyle="1" w:styleId="QuoteChar">
    <w:name w:val="Quote Char"/>
    <w:basedOn w:val="DefaultParagraphFont"/>
    <w:link w:val="Quote"/>
    <w:uiPriority w:val="29"/>
    <w:rsid w:val="00AE48BD"/>
    <w:rPr>
      <w:i/>
      <w:iCs/>
      <w:color w:val="404040" w:themeColor="text1" w:themeTint="BF"/>
    </w:rPr>
  </w:style>
  <w:style w:type="paragraph" w:styleId="ListParagraph">
    <w:name w:val="List Paragraph"/>
    <w:basedOn w:val="Normal"/>
    <w:uiPriority w:val="34"/>
    <w:qFormat/>
    <w:rsid w:val="00AE48BD"/>
    <w:pPr>
      <w:ind w:left="720"/>
      <w:contextualSpacing/>
    </w:pPr>
  </w:style>
  <w:style w:type="character" w:styleId="IntenseEmphasis">
    <w:name w:val="Intense Emphasis"/>
    <w:basedOn w:val="DefaultParagraphFont"/>
    <w:uiPriority w:val="21"/>
    <w:qFormat/>
    <w:rsid w:val="00AE48BD"/>
    <w:rPr>
      <w:i/>
      <w:iCs/>
      <w:color w:val="2F5496" w:themeColor="accent1" w:themeShade="BF"/>
    </w:rPr>
  </w:style>
  <w:style w:type="paragraph" w:styleId="IntenseQuote">
    <w:name w:val="Intense Quote"/>
    <w:basedOn w:val="Normal"/>
    <w:next w:val="Normal"/>
    <w:link w:val="IntenseQuoteChar"/>
    <w:uiPriority w:val="30"/>
    <w:qFormat/>
    <w:rsid w:val="00AE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48BD"/>
    <w:rPr>
      <w:i/>
      <w:iCs/>
      <w:color w:val="2F5496" w:themeColor="accent1" w:themeShade="BF"/>
    </w:rPr>
  </w:style>
  <w:style w:type="character" w:styleId="IntenseReference">
    <w:name w:val="Intense Reference"/>
    <w:basedOn w:val="DefaultParagraphFont"/>
    <w:uiPriority w:val="32"/>
    <w:qFormat/>
    <w:rsid w:val="00AE48BD"/>
    <w:rPr>
      <w:b/>
      <w:bCs/>
      <w:smallCaps/>
      <w:color w:val="2F5496" w:themeColor="accent1" w:themeShade="BF"/>
      <w:spacing w:val="5"/>
    </w:rPr>
  </w:style>
  <w:style w:type="paragraph" w:styleId="Header">
    <w:name w:val="header"/>
    <w:basedOn w:val="Normal"/>
    <w:link w:val="HeaderChar"/>
    <w:uiPriority w:val="99"/>
    <w:unhideWhenUsed/>
    <w:rsid w:val="001B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50E"/>
  </w:style>
  <w:style w:type="paragraph" w:styleId="Footer">
    <w:name w:val="footer"/>
    <w:basedOn w:val="Normal"/>
    <w:link w:val="FooterChar"/>
    <w:uiPriority w:val="99"/>
    <w:unhideWhenUsed/>
    <w:rsid w:val="001B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26803">
      <w:bodyDiv w:val="1"/>
      <w:marLeft w:val="0"/>
      <w:marRight w:val="0"/>
      <w:marTop w:val="0"/>
      <w:marBottom w:val="0"/>
      <w:divBdr>
        <w:top w:val="none" w:sz="0" w:space="0" w:color="auto"/>
        <w:left w:val="none" w:sz="0" w:space="0" w:color="auto"/>
        <w:bottom w:val="none" w:sz="0" w:space="0" w:color="auto"/>
        <w:right w:val="none" w:sz="0" w:space="0" w:color="auto"/>
      </w:divBdr>
    </w:div>
    <w:div w:id="666128172">
      <w:bodyDiv w:val="1"/>
      <w:marLeft w:val="0"/>
      <w:marRight w:val="0"/>
      <w:marTop w:val="0"/>
      <w:marBottom w:val="0"/>
      <w:divBdr>
        <w:top w:val="none" w:sz="0" w:space="0" w:color="auto"/>
        <w:left w:val="none" w:sz="0" w:space="0" w:color="auto"/>
        <w:bottom w:val="none" w:sz="0" w:space="0" w:color="auto"/>
        <w:right w:val="none" w:sz="0" w:space="0" w:color="auto"/>
      </w:divBdr>
    </w:div>
    <w:div w:id="867794245">
      <w:bodyDiv w:val="1"/>
      <w:marLeft w:val="0"/>
      <w:marRight w:val="0"/>
      <w:marTop w:val="0"/>
      <w:marBottom w:val="0"/>
      <w:divBdr>
        <w:top w:val="none" w:sz="0" w:space="0" w:color="auto"/>
        <w:left w:val="none" w:sz="0" w:space="0" w:color="auto"/>
        <w:bottom w:val="none" w:sz="0" w:space="0" w:color="auto"/>
        <w:right w:val="none" w:sz="0" w:space="0" w:color="auto"/>
      </w:divBdr>
    </w:div>
    <w:div w:id="1078870311">
      <w:bodyDiv w:val="1"/>
      <w:marLeft w:val="0"/>
      <w:marRight w:val="0"/>
      <w:marTop w:val="0"/>
      <w:marBottom w:val="0"/>
      <w:divBdr>
        <w:top w:val="none" w:sz="0" w:space="0" w:color="auto"/>
        <w:left w:val="none" w:sz="0" w:space="0" w:color="auto"/>
        <w:bottom w:val="none" w:sz="0" w:space="0" w:color="auto"/>
        <w:right w:val="none" w:sz="0" w:space="0" w:color="auto"/>
      </w:divBdr>
    </w:div>
    <w:div w:id="1509566330">
      <w:bodyDiv w:val="1"/>
      <w:marLeft w:val="0"/>
      <w:marRight w:val="0"/>
      <w:marTop w:val="0"/>
      <w:marBottom w:val="0"/>
      <w:divBdr>
        <w:top w:val="none" w:sz="0" w:space="0" w:color="auto"/>
        <w:left w:val="none" w:sz="0" w:space="0" w:color="auto"/>
        <w:bottom w:val="none" w:sz="0" w:space="0" w:color="auto"/>
        <w:right w:val="none" w:sz="0" w:space="0" w:color="auto"/>
      </w:divBdr>
    </w:div>
    <w:div w:id="19904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5696ab-f47e-4f55-b6eb-f72d79983614" xsi:nil="true"/>
    <lcf76f155ced4ddcb4097134ff3c332f xmlns="df99355a-9d37-4324-be57-96788fbd41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87F75DF985845ADDF1649F3E3A0EA" ma:contentTypeVersion="18" ma:contentTypeDescription="Create a new document." ma:contentTypeScope="" ma:versionID="019e563f92430d4b9e97d41fe1dc9913">
  <xsd:schema xmlns:xsd="http://www.w3.org/2001/XMLSchema" xmlns:xs="http://www.w3.org/2001/XMLSchema" xmlns:p="http://schemas.microsoft.com/office/2006/metadata/properties" xmlns:ns2="df99355a-9d37-4324-be57-96788fbd412c" xmlns:ns3="d15696ab-f47e-4f55-b6eb-f72d79983614" targetNamespace="http://schemas.microsoft.com/office/2006/metadata/properties" ma:root="true" ma:fieldsID="6621a156f0a5bef706866677d257530f" ns2:_="" ns3:_="">
    <xsd:import namespace="df99355a-9d37-4324-be57-96788fbd412c"/>
    <xsd:import namespace="d15696ab-f47e-4f55-b6eb-f72d79983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9355a-9d37-4324-be57-96788fbd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357d0-5cce-4da7-8ea5-3acacb710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696ab-f47e-4f55-b6eb-f72d799836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578b12-e280-4904-be5f-fe2908eeb02c}" ma:internalName="TaxCatchAll" ma:showField="CatchAllData" ma:web="d15696ab-f47e-4f55-b6eb-f72d79983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54B10-40FD-491A-9F79-7B78D6C01B40}">
  <ds:schemaRefs>
    <ds:schemaRef ds:uri="http://schemas.microsoft.com/sharepoint/v3/contenttype/forms"/>
  </ds:schemaRefs>
</ds:datastoreItem>
</file>

<file path=customXml/itemProps2.xml><?xml version="1.0" encoding="utf-8"?>
<ds:datastoreItem xmlns:ds="http://schemas.openxmlformats.org/officeDocument/2006/customXml" ds:itemID="{8933773A-7EB4-4038-91A0-07B2D8911498}">
  <ds:schemaRefs>
    <ds:schemaRef ds:uri="http://schemas.microsoft.com/office/2006/metadata/properties"/>
    <ds:schemaRef ds:uri="http://schemas.microsoft.com/office/infopath/2007/PartnerControls"/>
    <ds:schemaRef ds:uri="d15696ab-f47e-4f55-b6eb-f72d79983614"/>
    <ds:schemaRef ds:uri="df99355a-9d37-4324-be57-96788fbd412c"/>
  </ds:schemaRefs>
</ds:datastoreItem>
</file>

<file path=customXml/itemProps3.xml><?xml version="1.0" encoding="utf-8"?>
<ds:datastoreItem xmlns:ds="http://schemas.openxmlformats.org/officeDocument/2006/customXml" ds:itemID="{FA2923D5-9AC8-42AE-87FF-D1E32F6BD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9355a-9d37-4324-be57-96788fbd412c"/>
    <ds:schemaRef ds:uri="d15696ab-f47e-4f55-b6eb-f72d79983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Kuitert | KPSRL</dc:creator>
  <cp:keywords/>
  <dc:description/>
  <cp:lastModifiedBy>Evelynne Stins | KPSRL</cp:lastModifiedBy>
  <cp:revision>31</cp:revision>
  <dcterms:created xsi:type="dcterms:W3CDTF">2024-11-21T17:12:00Z</dcterms:created>
  <dcterms:modified xsi:type="dcterms:W3CDTF">2024-12-02T15:52:00Z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0x01010006887F75DF985845ADDF1649F3E3A0EA</vt:lpwstr>
  </property>
  <property fmtid="{D5CDD505-2E9C-101B-9397-08002B2CF9AE}" pid="3" name="MediaServiceImageTags">
    <vt:lpwstr/>
  </property>
</Properties>
</file>