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1425D" w14:textId="77777777" w:rsidR="001B050E" w:rsidRPr="00CB2BE2" w:rsidRDefault="001B050E" w:rsidP="008918DF">
      <w:pPr>
        <w:rPr>
          <w:b/>
          <w:bCs/>
          <w:sz w:val="28"/>
          <w:szCs w:val="28"/>
        </w:rPr>
      </w:pPr>
    </w:p>
    <w:p w14:paraId="00367B90" w14:textId="77777777" w:rsidR="001B050E" w:rsidRPr="00CB2BE2" w:rsidRDefault="001B050E" w:rsidP="008918DF">
      <w:pPr>
        <w:rPr>
          <w:b/>
          <w:bCs/>
          <w:sz w:val="28"/>
          <w:szCs w:val="28"/>
        </w:rPr>
      </w:pPr>
    </w:p>
    <w:p w14:paraId="6C349600" w14:textId="7531AD15" w:rsidR="008918DF" w:rsidRPr="008918DF" w:rsidRDefault="00617E64" w:rsidP="008918DF">
      <w:pPr>
        <w:rPr>
          <w:sz w:val="28"/>
          <w:szCs w:val="28"/>
          <w:lang w:val="fr-FR"/>
        </w:rPr>
      </w:pPr>
      <w:r>
        <w:rPr>
          <w:b/>
          <w:bCs/>
          <w:sz w:val="28"/>
          <w:szCs w:val="28"/>
          <w:lang w:val="fr-FR"/>
        </w:rPr>
        <w:br/>
      </w:r>
      <w:r w:rsidR="008918DF" w:rsidRPr="008918DF">
        <w:rPr>
          <w:b/>
          <w:bCs/>
          <w:sz w:val="28"/>
          <w:szCs w:val="28"/>
          <w:lang w:val="fr-FR"/>
        </w:rPr>
        <w:t>Communiqu</w:t>
      </w:r>
      <w:r w:rsidR="00517194">
        <w:rPr>
          <w:b/>
          <w:bCs/>
          <w:sz w:val="28"/>
          <w:szCs w:val="28"/>
          <w:lang w:val="fr-FR"/>
        </w:rPr>
        <w:t>é</w:t>
      </w:r>
      <w:r w:rsidR="00E14267">
        <w:rPr>
          <w:b/>
          <w:bCs/>
          <w:sz w:val="28"/>
          <w:szCs w:val="28"/>
          <w:lang w:val="fr-FR"/>
        </w:rPr>
        <w:t> : KPAC24</w:t>
      </w:r>
    </w:p>
    <w:p w14:paraId="386B74C3" w14:textId="39BF84BA" w:rsidR="008918DF" w:rsidRPr="008918DF" w:rsidRDefault="008918DF" w:rsidP="008918DF">
      <w:pPr>
        <w:jc w:val="both"/>
        <w:rPr>
          <w:lang w:val="fr-FR"/>
        </w:rPr>
      </w:pPr>
      <w:r w:rsidRPr="008918DF">
        <w:rPr>
          <w:lang w:val="fr-FR"/>
        </w:rPr>
        <w:t xml:space="preserve">Du 19 au 21 novembre 2024, la Conférence Annuelle de la Plateforme de Connaissances (KPAC24), en partenariat avec l'Institut Gorée et le REPAOC, a réuni 150 chercheurs, décideurs politiques et praticiens à Dakar, au Sénégal, sous le thème « Renforcer la confiance, connecter les réalités et pacifier le pouvoir ». Signé par </w:t>
      </w:r>
      <w:r w:rsidR="00167A5D">
        <w:rPr>
          <w:lang w:val="fr-FR"/>
        </w:rPr>
        <w:t>61</w:t>
      </w:r>
      <w:r w:rsidR="006430CF">
        <w:rPr>
          <w:lang w:val="fr-FR"/>
        </w:rPr>
        <w:t xml:space="preserve"> </w:t>
      </w:r>
      <w:r w:rsidR="00A34372" w:rsidRPr="00A34372">
        <w:rPr>
          <w:lang w:val="fr-FR"/>
        </w:rPr>
        <w:t xml:space="preserve">individus </w:t>
      </w:r>
      <w:r w:rsidR="006430CF" w:rsidRPr="006430CF">
        <w:rPr>
          <w:lang w:val="fr-FR"/>
        </w:rPr>
        <w:t xml:space="preserve">et </w:t>
      </w:r>
      <w:r w:rsidR="006430CF">
        <w:rPr>
          <w:lang w:val="fr-FR"/>
        </w:rPr>
        <w:t>4</w:t>
      </w:r>
      <w:r w:rsidR="00D86C52">
        <w:rPr>
          <w:lang w:val="fr-FR"/>
        </w:rPr>
        <w:t>6</w:t>
      </w:r>
      <w:r w:rsidR="006430CF" w:rsidRPr="006430CF">
        <w:rPr>
          <w:lang w:val="fr-FR"/>
        </w:rPr>
        <w:t xml:space="preserve"> organisations</w:t>
      </w:r>
      <w:r w:rsidRPr="008918DF">
        <w:rPr>
          <w:lang w:val="fr-FR"/>
        </w:rPr>
        <w:t>, le texte suivant reflète les messages clés issus des discussions sur le domaine de la sécurité et de l'état de droit dans la région et au-delà.</w:t>
      </w:r>
    </w:p>
    <w:p w14:paraId="0D6B32F0" w14:textId="77777777" w:rsidR="008918DF" w:rsidRPr="008918DF" w:rsidRDefault="008918DF" w:rsidP="008918DF">
      <w:pPr>
        <w:jc w:val="both"/>
        <w:rPr>
          <w:lang w:val="fr-FR"/>
        </w:rPr>
      </w:pPr>
      <w:r w:rsidRPr="008918DF">
        <w:rPr>
          <w:lang w:val="fr-FR"/>
        </w:rPr>
        <w:t xml:space="preserve">Le monde change à une vitesse fulgurante. Les relations entre le Nord et le Sud global se transforment, les structures multilatérales sont remises en question, et il devient difficile de distinguer l'information de la désinformation. </w:t>
      </w:r>
      <w:r w:rsidRPr="008918DF">
        <w:rPr>
          <w:b/>
          <w:bCs/>
          <w:lang w:val="fr-FR"/>
        </w:rPr>
        <w:t>Bien que ce changement puisse être inconfortable et générer des tensions, il offre également des opportunités pour que différents pays et communautés affirment leur autonomie et leur leadership afin de répondre à leurs besoins en matière de paix et de sécurité</w:t>
      </w:r>
      <w:r w:rsidRPr="008918DF">
        <w:rPr>
          <w:lang w:val="fr-FR"/>
        </w:rPr>
        <w:t>. Il invite à repenser ce que nous appelons « société civile », à essayer de nouvelles approches pour restaurer la confiance et à mettre en œuvre de nouveaux types de gouvernance, soit autant de problématiques qui sont au cœur des défis actuels.</w:t>
      </w:r>
    </w:p>
    <w:p w14:paraId="648DC959" w14:textId="3256118C" w:rsidR="008918DF" w:rsidRPr="008918DF" w:rsidRDefault="008918DF" w:rsidP="00733523">
      <w:pPr>
        <w:jc w:val="both"/>
        <w:rPr>
          <w:lang w:val="fr-FR"/>
        </w:rPr>
      </w:pPr>
      <w:r w:rsidRPr="008918DF">
        <w:rPr>
          <w:lang w:val="fr-FR"/>
        </w:rPr>
        <w:t xml:space="preserve">Cependant, pour que les réformes (tant au niveau global que national) soient durables et évitent de reproduire les erreurs du passé en matière de sécurité et de gouvernance, les besoins et les droits des populations doivent être placés au centre de ce changement. </w:t>
      </w:r>
      <w:r w:rsidR="00733523" w:rsidRPr="00733523">
        <w:rPr>
          <w:lang w:val="fr-FR"/>
        </w:rPr>
        <w:t>Cela nécessite leur espace civique.</w:t>
      </w:r>
      <w:r w:rsidR="00733523">
        <w:rPr>
          <w:lang w:val="fr-FR"/>
        </w:rPr>
        <w:t xml:space="preserve"> </w:t>
      </w:r>
      <w:r w:rsidRPr="008918DF">
        <w:rPr>
          <w:b/>
          <w:bCs/>
          <w:lang w:val="fr-FR"/>
        </w:rPr>
        <w:t>La paix et la sécurité concernent tout le monde, et pas seulement l'État ou les élites</w:t>
      </w:r>
      <w:r w:rsidRPr="008918DF">
        <w:rPr>
          <w:lang w:val="fr-FR"/>
        </w:rPr>
        <w:t>. Cela exige des synergies entre citoyens et gouvernements</w:t>
      </w:r>
      <w:r w:rsidR="00F87DF4">
        <w:rPr>
          <w:lang w:val="fr-FR"/>
        </w:rPr>
        <w:t xml:space="preserve"> (locaux)</w:t>
      </w:r>
      <w:r w:rsidRPr="008918DF">
        <w:rPr>
          <w:lang w:val="fr-FR"/>
        </w:rPr>
        <w:t>, entre l'Alliance des États du Sahel et la CEDEAO ou encore entre la justice formelle et coutumière.</w:t>
      </w:r>
    </w:p>
    <w:p w14:paraId="2E7242F6" w14:textId="6D86FC2F" w:rsidR="008918DF" w:rsidRPr="008918DF" w:rsidRDefault="008918DF" w:rsidP="008918DF">
      <w:pPr>
        <w:jc w:val="both"/>
        <w:rPr>
          <w:lang w:val="fr-FR"/>
        </w:rPr>
      </w:pPr>
      <w:r w:rsidRPr="008918DF">
        <w:rPr>
          <w:lang w:val="fr-FR"/>
        </w:rPr>
        <w:t xml:space="preserve">Dans le processus de démantèlement </w:t>
      </w:r>
      <w:r w:rsidR="00092C28">
        <w:rPr>
          <w:lang w:val="fr-FR"/>
        </w:rPr>
        <w:t>et</w:t>
      </w:r>
      <w:r w:rsidR="00C63F06">
        <w:rPr>
          <w:lang w:val="fr-FR"/>
        </w:rPr>
        <w:t xml:space="preserve"> de</w:t>
      </w:r>
      <w:r w:rsidR="00092C28">
        <w:rPr>
          <w:lang w:val="fr-FR"/>
        </w:rPr>
        <w:t xml:space="preserve"> transformation</w:t>
      </w:r>
      <w:r w:rsidRPr="008918DF">
        <w:rPr>
          <w:lang w:val="fr-FR"/>
        </w:rPr>
        <w:t xml:space="preserve"> des anciens systèmes, les résultats en matière de justice, de sécurité et de gouvernance inclusive ne seront pas immédiats et tout le monde ne sera pas d'accord avec la direction prise. </w:t>
      </w:r>
      <w:r w:rsidRPr="008918DF">
        <w:rPr>
          <w:b/>
          <w:bCs/>
          <w:lang w:val="fr-FR"/>
        </w:rPr>
        <w:t xml:space="preserve">Les efforts aux niveaux national et international doivent garantir des voies sûres pour exprimer le mécontentement et </w:t>
      </w:r>
      <w:proofErr w:type="spellStart"/>
      <w:r w:rsidRPr="008918DF">
        <w:rPr>
          <w:b/>
          <w:bCs/>
          <w:lang w:val="fr-FR"/>
        </w:rPr>
        <w:t>co-créer</w:t>
      </w:r>
      <w:proofErr w:type="spellEnd"/>
      <w:r w:rsidRPr="008918DF">
        <w:rPr>
          <w:b/>
          <w:bCs/>
          <w:lang w:val="fr-FR"/>
        </w:rPr>
        <w:t xml:space="preserve"> des solutions alternatives.</w:t>
      </w:r>
      <w:r w:rsidRPr="008918DF">
        <w:rPr>
          <w:lang w:val="fr-FR"/>
        </w:rPr>
        <w:t xml:space="preserve"> Le changement sociétal est complexe et les réponses ne peuvent pas être fondées sur des solutions simplifiées. En vue de soutenir un changement positif durable, construire et reconstruire la confiance doit être la priorité des priorités.   </w:t>
      </w:r>
    </w:p>
    <w:p w14:paraId="47AC6553" w14:textId="77777777" w:rsidR="009D2FE8" w:rsidRPr="008918DF" w:rsidRDefault="009D2FE8" w:rsidP="008918DF">
      <w:pPr>
        <w:jc w:val="both"/>
        <w:rPr>
          <w:lang w:val="fr-FR"/>
        </w:rPr>
      </w:pPr>
    </w:p>
    <w:sectPr w:rsidR="009D2FE8" w:rsidRPr="008918D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994E7" w14:textId="77777777" w:rsidR="00DE1585" w:rsidRDefault="00DE1585" w:rsidP="001B050E">
      <w:pPr>
        <w:spacing w:after="0" w:line="240" w:lineRule="auto"/>
      </w:pPr>
      <w:r>
        <w:separator/>
      </w:r>
    </w:p>
  </w:endnote>
  <w:endnote w:type="continuationSeparator" w:id="0">
    <w:p w14:paraId="3F7E3F52" w14:textId="77777777" w:rsidR="00DE1585" w:rsidRDefault="00DE1585" w:rsidP="001B050E">
      <w:pPr>
        <w:spacing w:after="0" w:line="240" w:lineRule="auto"/>
      </w:pPr>
      <w:r>
        <w:continuationSeparator/>
      </w:r>
    </w:p>
  </w:endnote>
  <w:endnote w:type="continuationNotice" w:id="1">
    <w:p w14:paraId="3F996EF6" w14:textId="77777777" w:rsidR="00DE1585" w:rsidRDefault="00DE15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1CB3C" w14:textId="77777777" w:rsidR="00DE1585" w:rsidRDefault="00DE1585" w:rsidP="001B050E">
      <w:pPr>
        <w:spacing w:after="0" w:line="240" w:lineRule="auto"/>
      </w:pPr>
      <w:r>
        <w:separator/>
      </w:r>
    </w:p>
  </w:footnote>
  <w:footnote w:type="continuationSeparator" w:id="0">
    <w:p w14:paraId="23F845E4" w14:textId="77777777" w:rsidR="00DE1585" w:rsidRDefault="00DE1585" w:rsidP="001B050E">
      <w:pPr>
        <w:spacing w:after="0" w:line="240" w:lineRule="auto"/>
      </w:pPr>
      <w:r>
        <w:continuationSeparator/>
      </w:r>
    </w:p>
  </w:footnote>
  <w:footnote w:type="continuationNotice" w:id="1">
    <w:p w14:paraId="74A76CDB" w14:textId="77777777" w:rsidR="00DE1585" w:rsidRDefault="00DE15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AF3C8" w14:textId="2C6BCF7C" w:rsidR="001B050E" w:rsidRDefault="001B050E">
    <w:pPr>
      <w:pStyle w:val="Header"/>
    </w:pPr>
    <w:r>
      <w:rPr>
        <w:noProof/>
      </w:rPr>
      <w:drawing>
        <wp:anchor distT="0" distB="0" distL="114300" distR="114300" simplePos="0" relativeHeight="251658240" behindDoc="0" locked="0" layoutInCell="1" allowOverlap="1" wp14:anchorId="392A8A69" wp14:editId="673B5524">
          <wp:simplePos x="0" y="0"/>
          <wp:positionH relativeFrom="margin">
            <wp:align>right</wp:align>
          </wp:positionH>
          <wp:positionV relativeFrom="paragraph">
            <wp:posOffset>-36118</wp:posOffset>
          </wp:positionV>
          <wp:extent cx="2037715" cy="1381760"/>
          <wp:effectExtent l="0" t="0" r="635" b="8890"/>
          <wp:wrapSquare wrapText="bothSides"/>
          <wp:docPr id="83489791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897919" name=""/>
                  <pic:cNvPicPr/>
                </pic:nvPicPr>
                <pic:blipFill rotWithShape="1">
                  <a:blip r:embed="rId1">
                    <a:extLst>
                      <a:ext uri="{28A0092B-C50C-407E-A947-70E740481C1C}">
                        <a14:useLocalDpi xmlns:a14="http://schemas.microsoft.com/office/drawing/2010/main" val="0"/>
                      </a:ext>
                    </a:extLst>
                  </a:blip>
                  <a:srcRect l="926" r="1"/>
                  <a:stretch/>
                </pic:blipFill>
                <pic:spPr bwMode="auto">
                  <a:xfrm>
                    <a:off x="0" y="0"/>
                    <a:ext cx="2037715" cy="1381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8BD"/>
    <w:rsid w:val="000002A1"/>
    <w:rsid w:val="00024A0E"/>
    <w:rsid w:val="00042601"/>
    <w:rsid w:val="00066C7D"/>
    <w:rsid w:val="00072162"/>
    <w:rsid w:val="00092C28"/>
    <w:rsid w:val="0013477E"/>
    <w:rsid w:val="00167A5D"/>
    <w:rsid w:val="001B050E"/>
    <w:rsid w:val="001C51C0"/>
    <w:rsid w:val="001C572F"/>
    <w:rsid w:val="00236BE8"/>
    <w:rsid w:val="003801D2"/>
    <w:rsid w:val="003C3499"/>
    <w:rsid w:val="00455348"/>
    <w:rsid w:val="00455535"/>
    <w:rsid w:val="004C325D"/>
    <w:rsid w:val="004D158C"/>
    <w:rsid w:val="004F0FA7"/>
    <w:rsid w:val="004F249D"/>
    <w:rsid w:val="00517194"/>
    <w:rsid w:val="00596E3D"/>
    <w:rsid w:val="005A03B5"/>
    <w:rsid w:val="005D7604"/>
    <w:rsid w:val="0060241E"/>
    <w:rsid w:val="00606B9B"/>
    <w:rsid w:val="00617E64"/>
    <w:rsid w:val="00623BF8"/>
    <w:rsid w:val="00630131"/>
    <w:rsid w:val="006430CF"/>
    <w:rsid w:val="00661E13"/>
    <w:rsid w:val="00677B9E"/>
    <w:rsid w:val="006C2370"/>
    <w:rsid w:val="00733523"/>
    <w:rsid w:val="007C36E4"/>
    <w:rsid w:val="0084117A"/>
    <w:rsid w:val="00867B27"/>
    <w:rsid w:val="00891494"/>
    <w:rsid w:val="008918DF"/>
    <w:rsid w:val="00891A7A"/>
    <w:rsid w:val="009965CD"/>
    <w:rsid w:val="009D2FE8"/>
    <w:rsid w:val="00A34372"/>
    <w:rsid w:val="00A56BEC"/>
    <w:rsid w:val="00A86936"/>
    <w:rsid w:val="00AB0410"/>
    <w:rsid w:val="00AE48BD"/>
    <w:rsid w:val="00B72F2A"/>
    <w:rsid w:val="00BE4429"/>
    <w:rsid w:val="00BF6D80"/>
    <w:rsid w:val="00C052BB"/>
    <w:rsid w:val="00C63F06"/>
    <w:rsid w:val="00C95FB2"/>
    <w:rsid w:val="00CB2BE2"/>
    <w:rsid w:val="00D314BD"/>
    <w:rsid w:val="00D45F8F"/>
    <w:rsid w:val="00D73448"/>
    <w:rsid w:val="00D85D38"/>
    <w:rsid w:val="00D86C52"/>
    <w:rsid w:val="00DE005A"/>
    <w:rsid w:val="00DE1585"/>
    <w:rsid w:val="00E14267"/>
    <w:rsid w:val="00E81B19"/>
    <w:rsid w:val="00ED69D7"/>
    <w:rsid w:val="00F004C3"/>
    <w:rsid w:val="00F009FA"/>
    <w:rsid w:val="00F65456"/>
    <w:rsid w:val="00F87DF4"/>
    <w:rsid w:val="00FB69C7"/>
    <w:rsid w:val="00FF3E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6B5CA"/>
  <w15:chartTrackingRefBased/>
  <w15:docId w15:val="{E2921176-4B30-48B2-8369-177A9C1C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48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48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48B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48B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48B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48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48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48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48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8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48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48B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48B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48B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48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48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48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48BD"/>
    <w:rPr>
      <w:rFonts w:eastAsiaTheme="majorEastAsia" w:cstheme="majorBidi"/>
      <w:color w:val="272727" w:themeColor="text1" w:themeTint="D8"/>
    </w:rPr>
  </w:style>
  <w:style w:type="paragraph" w:styleId="Title">
    <w:name w:val="Title"/>
    <w:basedOn w:val="Normal"/>
    <w:next w:val="Normal"/>
    <w:link w:val="TitleChar"/>
    <w:uiPriority w:val="10"/>
    <w:qFormat/>
    <w:rsid w:val="00AE48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8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48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48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48BD"/>
    <w:pPr>
      <w:spacing w:before="160"/>
      <w:jc w:val="center"/>
    </w:pPr>
    <w:rPr>
      <w:i/>
      <w:iCs/>
      <w:color w:val="404040" w:themeColor="text1" w:themeTint="BF"/>
    </w:rPr>
  </w:style>
  <w:style w:type="character" w:customStyle="1" w:styleId="QuoteChar">
    <w:name w:val="Quote Char"/>
    <w:basedOn w:val="DefaultParagraphFont"/>
    <w:link w:val="Quote"/>
    <w:uiPriority w:val="29"/>
    <w:rsid w:val="00AE48BD"/>
    <w:rPr>
      <w:i/>
      <w:iCs/>
      <w:color w:val="404040" w:themeColor="text1" w:themeTint="BF"/>
    </w:rPr>
  </w:style>
  <w:style w:type="paragraph" w:styleId="ListParagraph">
    <w:name w:val="List Paragraph"/>
    <w:basedOn w:val="Normal"/>
    <w:uiPriority w:val="34"/>
    <w:qFormat/>
    <w:rsid w:val="00AE48BD"/>
    <w:pPr>
      <w:ind w:left="720"/>
      <w:contextualSpacing/>
    </w:pPr>
  </w:style>
  <w:style w:type="character" w:styleId="IntenseEmphasis">
    <w:name w:val="Intense Emphasis"/>
    <w:basedOn w:val="DefaultParagraphFont"/>
    <w:uiPriority w:val="21"/>
    <w:qFormat/>
    <w:rsid w:val="00AE48BD"/>
    <w:rPr>
      <w:i/>
      <w:iCs/>
      <w:color w:val="2F5496" w:themeColor="accent1" w:themeShade="BF"/>
    </w:rPr>
  </w:style>
  <w:style w:type="paragraph" w:styleId="IntenseQuote">
    <w:name w:val="Intense Quote"/>
    <w:basedOn w:val="Normal"/>
    <w:next w:val="Normal"/>
    <w:link w:val="IntenseQuoteChar"/>
    <w:uiPriority w:val="30"/>
    <w:qFormat/>
    <w:rsid w:val="00AE48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48BD"/>
    <w:rPr>
      <w:i/>
      <w:iCs/>
      <w:color w:val="2F5496" w:themeColor="accent1" w:themeShade="BF"/>
    </w:rPr>
  </w:style>
  <w:style w:type="character" w:styleId="IntenseReference">
    <w:name w:val="Intense Reference"/>
    <w:basedOn w:val="DefaultParagraphFont"/>
    <w:uiPriority w:val="32"/>
    <w:qFormat/>
    <w:rsid w:val="00AE48BD"/>
    <w:rPr>
      <w:b/>
      <w:bCs/>
      <w:smallCaps/>
      <w:color w:val="2F5496" w:themeColor="accent1" w:themeShade="BF"/>
      <w:spacing w:val="5"/>
    </w:rPr>
  </w:style>
  <w:style w:type="paragraph" w:styleId="Header">
    <w:name w:val="header"/>
    <w:basedOn w:val="Normal"/>
    <w:link w:val="HeaderChar"/>
    <w:uiPriority w:val="99"/>
    <w:unhideWhenUsed/>
    <w:rsid w:val="001B05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50E"/>
  </w:style>
  <w:style w:type="paragraph" w:styleId="Footer">
    <w:name w:val="footer"/>
    <w:basedOn w:val="Normal"/>
    <w:link w:val="FooterChar"/>
    <w:uiPriority w:val="99"/>
    <w:unhideWhenUsed/>
    <w:rsid w:val="001B05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50E"/>
  </w:style>
  <w:style w:type="paragraph" w:styleId="NormalWeb">
    <w:name w:val="Normal (Web)"/>
    <w:basedOn w:val="Normal"/>
    <w:uiPriority w:val="99"/>
    <w:semiHidden/>
    <w:unhideWhenUsed/>
    <w:rsid w:val="0073352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826803">
      <w:bodyDiv w:val="1"/>
      <w:marLeft w:val="0"/>
      <w:marRight w:val="0"/>
      <w:marTop w:val="0"/>
      <w:marBottom w:val="0"/>
      <w:divBdr>
        <w:top w:val="none" w:sz="0" w:space="0" w:color="auto"/>
        <w:left w:val="none" w:sz="0" w:space="0" w:color="auto"/>
        <w:bottom w:val="none" w:sz="0" w:space="0" w:color="auto"/>
        <w:right w:val="none" w:sz="0" w:space="0" w:color="auto"/>
      </w:divBdr>
    </w:div>
    <w:div w:id="666128172">
      <w:bodyDiv w:val="1"/>
      <w:marLeft w:val="0"/>
      <w:marRight w:val="0"/>
      <w:marTop w:val="0"/>
      <w:marBottom w:val="0"/>
      <w:divBdr>
        <w:top w:val="none" w:sz="0" w:space="0" w:color="auto"/>
        <w:left w:val="none" w:sz="0" w:space="0" w:color="auto"/>
        <w:bottom w:val="none" w:sz="0" w:space="0" w:color="auto"/>
        <w:right w:val="none" w:sz="0" w:space="0" w:color="auto"/>
      </w:divBdr>
    </w:div>
    <w:div w:id="807818336">
      <w:bodyDiv w:val="1"/>
      <w:marLeft w:val="0"/>
      <w:marRight w:val="0"/>
      <w:marTop w:val="0"/>
      <w:marBottom w:val="0"/>
      <w:divBdr>
        <w:top w:val="none" w:sz="0" w:space="0" w:color="auto"/>
        <w:left w:val="none" w:sz="0" w:space="0" w:color="auto"/>
        <w:bottom w:val="none" w:sz="0" w:space="0" w:color="auto"/>
        <w:right w:val="none" w:sz="0" w:space="0" w:color="auto"/>
      </w:divBdr>
    </w:div>
    <w:div w:id="867794245">
      <w:bodyDiv w:val="1"/>
      <w:marLeft w:val="0"/>
      <w:marRight w:val="0"/>
      <w:marTop w:val="0"/>
      <w:marBottom w:val="0"/>
      <w:divBdr>
        <w:top w:val="none" w:sz="0" w:space="0" w:color="auto"/>
        <w:left w:val="none" w:sz="0" w:space="0" w:color="auto"/>
        <w:bottom w:val="none" w:sz="0" w:space="0" w:color="auto"/>
        <w:right w:val="none" w:sz="0" w:space="0" w:color="auto"/>
      </w:divBdr>
    </w:div>
    <w:div w:id="1078870311">
      <w:bodyDiv w:val="1"/>
      <w:marLeft w:val="0"/>
      <w:marRight w:val="0"/>
      <w:marTop w:val="0"/>
      <w:marBottom w:val="0"/>
      <w:divBdr>
        <w:top w:val="none" w:sz="0" w:space="0" w:color="auto"/>
        <w:left w:val="none" w:sz="0" w:space="0" w:color="auto"/>
        <w:bottom w:val="none" w:sz="0" w:space="0" w:color="auto"/>
        <w:right w:val="none" w:sz="0" w:space="0" w:color="auto"/>
      </w:divBdr>
    </w:div>
    <w:div w:id="1509566330">
      <w:bodyDiv w:val="1"/>
      <w:marLeft w:val="0"/>
      <w:marRight w:val="0"/>
      <w:marTop w:val="0"/>
      <w:marBottom w:val="0"/>
      <w:divBdr>
        <w:top w:val="none" w:sz="0" w:space="0" w:color="auto"/>
        <w:left w:val="none" w:sz="0" w:space="0" w:color="auto"/>
        <w:bottom w:val="none" w:sz="0" w:space="0" w:color="auto"/>
        <w:right w:val="none" w:sz="0" w:space="0" w:color="auto"/>
      </w:divBdr>
    </w:div>
    <w:div w:id="1533150054">
      <w:bodyDiv w:val="1"/>
      <w:marLeft w:val="0"/>
      <w:marRight w:val="0"/>
      <w:marTop w:val="0"/>
      <w:marBottom w:val="0"/>
      <w:divBdr>
        <w:top w:val="none" w:sz="0" w:space="0" w:color="auto"/>
        <w:left w:val="none" w:sz="0" w:space="0" w:color="auto"/>
        <w:bottom w:val="none" w:sz="0" w:space="0" w:color="auto"/>
        <w:right w:val="none" w:sz="0" w:space="0" w:color="auto"/>
      </w:divBdr>
    </w:div>
    <w:div w:id="199040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887F75DF985845ADDF1649F3E3A0EA" ma:contentTypeVersion="18" ma:contentTypeDescription="Create a new document." ma:contentTypeScope="" ma:versionID="019e563f92430d4b9e97d41fe1dc9913">
  <xsd:schema xmlns:xsd="http://www.w3.org/2001/XMLSchema" xmlns:xs="http://www.w3.org/2001/XMLSchema" xmlns:p="http://schemas.microsoft.com/office/2006/metadata/properties" xmlns:ns2="df99355a-9d37-4324-be57-96788fbd412c" xmlns:ns3="d15696ab-f47e-4f55-b6eb-f72d79983614" targetNamespace="http://schemas.microsoft.com/office/2006/metadata/properties" ma:root="true" ma:fieldsID="6621a156f0a5bef706866677d257530f" ns2:_="" ns3:_="">
    <xsd:import namespace="df99355a-9d37-4324-be57-96788fbd412c"/>
    <xsd:import namespace="d15696ab-f47e-4f55-b6eb-f72d799836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9355a-9d37-4324-be57-96788fbd4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357d0-5cce-4da7-8ea5-3acacb710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5696ab-f47e-4f55-b6eb-f72d7998361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578b12-e280-4904-be5f-fe2908eeb02c}" ma:internalName="TaxCatchAll" ma:showField="CatchAllData" ma:web="d15696ab-f47e-4f55-b6eb-f72d799836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15696ab-f47e-4f55-b6eb-f72d79983614" xsi:nil="true"/>
    <lcf76f155ced4ddcb4097134ff3c332f xmlns="df99355a-9d37-4324-be57-96788fbd41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654B10-40FD-491A-9F79-7B78D6C01B40}">
  <ds:schemaRefs>
    <ds:schemaRef ds:uri="http://schemas.microsoft.com/sharepoint/v3/contenttype/forms"/>
  </ds:schemaRefs>
</ds:datastoreItem>
</file>

<file path=customXml/itemProps2.xml><?xml version="1.0" encoding="utf-8"?>
<ds:datastoreItem xmlns:ds="http://schemas.openxmlformats.org/officeDocument/2006/customXml" ds:itemID="{2A8D8C95-C06B-4AF6-8670-B34FCFE84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9355a-9d37-4324-be57-96788fbd412c"/>
    <ds:schemaRef ds:uri="d15696ab-f47e-4f55-b6eb-f72d79983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33773A-7EB4-4038-91A0-07B2D8911498}">
  <ds:schemaRefs>
    <ds:schemaRef ds:uri="http://schemas.microsoft.com/office/2006/metadata/properties"/>
    <ds:schemaRef ds:uri="http://schemas.microsoft.com/office/infopath/2007/PartnerControls"/>
    <ds:schemaRef ds:uri="d15696ab-f47e-4f55-b6eb-f72d79983614"/>
    <ds:schemaRef ds:uri="df99355a-9d37-4324-be57-96788fbd412c"/>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367</Words>
  <Characters>2092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Kuitert | KPSRL</dc:creator>
  <cp:keywords/>
  <dc:description/>
  <cp:lastModifiedBy>Evelynne Stins | KPSRL</cp:lastModifiedBy>
  <cp:revision>30</cp:revision>
  <cp:lastPrinted>2024-11-22T02:13:00Z</cp:lastPrinted>
  <dcterms:created xsi:type="dcterms:W3CDTF">2024-11-21T20:34:00Z</dcterms:created>
  <dcterms:modified xsi:type="dcterms:W3CDTF">2024-12-02T15:51:00Z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0x01010006887F75DF985845ADDF1649F3E3A0EA</vt:lpwstr>
  </property>
  <property fmtid="{D5CDD505-2E9C-101B-9397-08002B2CF9AE}" pid="3" name="MediaServiceImageTags">
    <vt:lpwstr/>
  </property>
</Properties>
</file>